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4"/>
        <w:gridCol w:w="6720"/>
      </w:tblGrid>
      <w:tr w:rsidR="002230B2" w:rsidRPr="00936D55" w14:paraId="101428B9" w14:textId="77777777" w:rsidTr="002230B2">
        <w:trPr>
          <w:trHeight w:val="340"/>
        </w:trPr>
        <w:tc>
          <w:tcPr>
            <w:tcW w:w="2514" w:type="dxa"/>
            <w:shd w:val="clear" w:color="auto" w:fill="404040" w:themeFill="text1" w:themeFillTint="BF"/>
            <w:vAlign w:val="center"/>
          </w:tcPr>
          <w:p w14:paraId="0971A93B" w14:textId="6DEF5BD8" w:rsidR="002230B2" w:rsidRPr="00BD0258" w:rsidRDefault="002230B2" w:rsidP="002230B2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6875F3BB" w14:textId="16BEC417" w:rsidR="002230B2" w:rsidRPr="00936D55" w:rsidRDefault="002230B2" w:rsidP="002230B2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Fortalecimiento Institucional y Capacitación para la Seguridad Pública</w:t>
            </w:r>
          </w:p>
        </w:tc>
      </w:tr>
      <w:tr w:rsidR="002230B2" w:rsidRPr="00936D55" w14:paraId="77CED2D0" w14:textId="77777777" w:rsidTr="002230B2">
        <w:trPr>
          <w:trHeight w:val="340"/>
        </w:trPr>
        <w:tc>
          <w:tcPr>
            <w:tcW w:w="2514" w:type="dxa"/>
            <w:shd w:val="clear" w:color="auto" w:fill="404040" w:themeFill="text1" w:themeFillTint="BF"/>
            <w:vAlign w:val="center"/>
          </w:tcPr>
          <w:p w14:paraId="706B083D" w14:textId="216B7FFA" w:rsidR="002230B2" w:rsidRPr="00BD0258" w:rsidRDefault="002230B2" w:rsidP="002230B2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5527ED7E" w14:textId="7684D8AC" w:rsidR="002230B2" w:rsidRPr="00936D55" w:rsidRDefault="002230B2" w:rsidP="002230B2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4491A">
              <w:t>Universidad de la Policía del Estado de Sinaloa (UNIPOL)</w:t>
            </w:r>
          </w:p>
        </w:tc>
      </w:tr>
      <w:tr w:rsidR="002230B2" w:rsidRPr="00936D55" w14:paraId="0D97458B" w14:textId="77777777" w:rsidTr="002230B2">
        <w:trPr>
          <w:trHeight w:val="340"/>
        </w:trPr>
        <w:tc>
          <w:tcPr>
            <w:tcW w:w="2514" w:type="dxa"/>
            <w:shd w:val="clear" w:color="auto" w:fill="404040" w:themeFill="text1" w:themeFillTint="BF"/>
            <w:vAlign w:val="center"/>
          </w:tcPr>
          <w:p w14:paraId="547A5FCF" w14:textId="4C1B72BC" w:rsidR="002230B2" w:rsidRPr="00BD0258" w:rsidRDefault="002230B2" w:rsidP="002230B2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75BA77EA" w14:textId="502F8CBF" w:rsidR="002230B2" w:rsidRPr="00936D55" w:rsidRDefault="002230B2" w:rsidP="002230B2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4491A">
              <w:t>Universidad de la Policía del Estado de Sinaloa (UNIPOL)</w:t>
            </w:r>
          </w:p>
        </w:tc>
      </w:tr>
      <w:tr w:rsidR="002230B2" w:rsidRPr="00936D55" w14:paraId="5D32DA8A" w14:textId="77777777" w:rsidTr="002230B2">
        <w:trPr>
          <w:trHeight w:val="340"/>
        </w:trPr>
        <w:tc>
          <w:tcPr>
            <w:tcW w:w="2514" w:type="dxa"/>
            <w:shd w:val="clear" w:color="auto" w:fill="404040" w:themeFill="text1" w:themeFillTint="BF"/>
            <w:vAlign w:val="center"/>
          </w:tcPr>
          <w:p w14:paraId="7F53B0F2" w14:textId="2331D947" w:rsidR="002230B2" w:rsidRPr="00BD0258" w:rsidRDefault="002230B2" w:rsidP="002230B2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48B830BF" w14:textId="3DF89B8E" w:rsidR="002230B2" w:rsidRPr="00936D55" w:rsidRDefault="002230B2" w:rsidP="002230B2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2230B2" w:rsidRPr="00936D55" w14:paraId="5AC1B1FE" w14:textId="77777777" w:rsidTr="002230B2">
        <w:trPr>
          <w:trHeight w:val="340"/>
        </w:trPr>
        <w:tc>
          <w:tcPr>
            <w:tcW w:w="2514" w:type="dxa"/>
            <w:shd w:val="clear" w:color="auto" w:fill="404040" w:themeFill="text1" w:themeFillTint="BF"/>
            <w:vAlign w:val="center"/>
          </w:tcPr>
          <w:p w14:paraId="02F6C118" w14:textId="4049FF70" w:rsidR="002230B2" w:rsidRPr="00BD0258" w:rsidRDefault="002230B2" w:rsidP="002230B2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4F5A6AD8" w14:textId="581F00A4" w:rsidR="002230B2" w:rsidRPr="00936D55" w:rsidRDefault="002230B2" w:rsidP="002230B2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2230B2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2F4B03" w:rsidRPr="00936D55" w14:paraId="3F02C46D" w14:textId="77777777" w:rsidTr="00FA7F31">
        <w:tc>
          <w:tcPr>
            <w:tcW w:w="1942" w:type="dxa"/>
            <w:vAlign w:val="center"/>
          </w:tcPr>
          <w:p w14:paraId="70425297" w14:textId="27D32131" w:rsidR="002F4B03" w:rsidRPr="00936D55" w:rsidRDefault="002F4B03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2F4B03" w:rsidRPr="00D02A3D" w:rsidRDefault="002F4B03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36CFBCCD" w14:textId="4CF66D36" w:rsidR="002F4B03" w:rsidRPr="00936D55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B03">
              <w:rPr>
                <w:rFonts w:asciiTheme="minorHAnsi" w:hAnsiTheme="minorHAnsi" w:cstheme="minorHAnsi"/>
                <w:sz w:val="20"/>
                <w:szCs w:val="20"/>
              </w:rPr>
              <w:t>Deficiencias en los diferentes niveles de la MIR, que dificultan el seguimiento de los resultados del Pp que puedan dar cuenta de su desempeño.</w:t>
            </w:r>
          </w:p>
        </w:tc>
        <w:tc>
          <w:tcPr>
            <w:tcW w:w="2753" w:type="dxa"/>
            <w:vAlign w:val="center"/>
          </w:tcPr>
          <w:p w14:paraId="5A8AE607" w14:textId="6B62CC37" w:rsidR="002F4B03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e</w:t>
            </w:r>
            <w:r w:rsidR="00AF53B1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t xml:space="preserve"> rediseño pertinente debe facilitar la toma de decisiones basadas en datos precisos y relevantes, para orientar políticas, asignación de recursos y acciones que contribuyan a mejorar el cumplimiento de objetivos institucionales.</w:t>
            </w:r>
          </w:p>
        </w:tc>
        <w:tc>
          <w:tcPr>
            <w:tcW w:w="2303" w:type="dxa"/>
          </w:tcPr>
          <w:p w14:paraId="1DA7876B" w14:textId="37438508" w:rsidR="002F4B03" w:rsidRPr="00F7066D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t>Rediseñar la Matriz de Indicadores de resultados, que considere las facultades de la Universidad, así como todos los servicios que esta ofrece.</w:t>
            </w:r>
          </w:p>
        </w:tc>
      </w:tr>
      <w:tr w:rsidR="002F4B03" w:rsidRPr="00936D55" w14:paraId="4D3DAD0C" w14:textId="77777777" w:rsidTr="00FA7F31">
        <w:tc>
          <w:tcPr>
            <w:tcW w:w="1942" w:type="dxa"/>
            <w:vAlign w:val="center"/>
          </w:tcPr>
          <w:p w14:paraId="6EBB4888" w14:textId="77777777" w:rsidR="002F4B03" w:rsidRPr="00936D55" w:rsidRDefault="002F4B03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F4B03" w:rsidRPr="00D02A3D" w:rsidRDefault="002F4B03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Merge/>
            <w:vAlign w:val="center"/>
          </w:tcPr>
          <w:p w14:paraId="07DCA505" w14:textId="44CA07BB" w:rsidR="002F4B03" w:rsidRPr="00936D55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3" w:type="dxa"/>
            <w:vAlign w:val="center"/>
          </w:tcPr>
          <w:p w14:paraId="36B3706E" w14:textId="56593414" w:rsidR="002F4B03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t>os medios de verificación deben permitir un seguimiento constante y actualizado de los indicadores y metas, para detectar avances, desviaciones y necesidades de ajuste en tiempo real</w:t>
            </w:r>
          </w:p>
        </w:tc>
        <w:tc>
          <w:tcPr>
            <w:tcW w:w="2303" w:type="dxa"/>
          </w:tcPr>
          <w:p w14:paraId="1CED0DF8" w14:textId="34534D1D" w:rsidR="002F4B03" w:rsidRPr="00F7066D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t>Establecer medios de verificación que permitan monitorear los resultados del Pp.</w:t>
            </w:r>
          </w:p>
        </w:tc>
      </w:tr>
      <w:tr w:rsidR="00F7066D" w:rsidRPr="00936D55" w14:paraId="6202F808" w14:textId="77777777" w:rsidTr="00FA7F31">
        <w:tc>
          <w:tcPr>
            <w:tcW w:w="1942" w:type="dxa"/>
            <w:vAlign w:val="center"/>
          </w:tcPr>
          <w:p w14:paraId="2FCCAB4C" w14:textId="77777777" w:rsidR="00F7066D" w:rsidRPr="00936D55" w:rsidRDefault="00F7066D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F7066D" w:rsidRPr="00D02A3D" w:rsidRDefault="00F7066D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3FA59807" w:rsidR="00F7066D" w:rsidRPr="00861D0A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B03">
              <w:rPr>
                <w:rFonts w:asciiTheme="minorHAnsi" w:hAnsiTheme="minorHAnsi" w:cstheme="minorHAnsi"/>
                <w:sz w:val="20"/>
                <w:szCs w:val="20"/>
              </w:rPr>
              <w:t>Los indicadores pueden causar confusión sobre la población atendida y los servicios prestados por la Institución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740FC487" w14:textId="2395C3C0" w:rsidR="00F7066D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53B1">
              <w:rPr>
                <w:rFonts w:asciiTheme="minorHAnsi" w:hAnsiTheme="minorHAnsi" w:cstheme="minorHAnsi"/>
                <w:sz w:val="20"/>
                <w:szCs w:val="20"/>
              </w:rPr>
              <w:t>uscar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t xml:space="preserve"> que los indicadores reflejen no solo la ejecución de actividades, sino también los resultados concretos y el impacto que el Pp genera en la población objetivo y en el cumplimiento de políticas públicas</w:t>
            </w:r>
          </w:p>
        </w:tc>
        <w:tc>
          <w:tcPr>
            <w:tcW w:w="2303" w:type="dxa"/>
          </w:tcPr>
          <w:p w14:paraId="1BF35B51" w14:textId="7AC216C4" w:rsidR="00F7066D" w:rsidRPr="00F7066D" w:rsidRDefault="00F7066D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t>Redefinir los indicadores que permitan medir de manera clara y eficiente los resultados del Pp.</w:t>
            </w:r>
          </w:p>
        </w:tc>
      </w:tr>
      <w:tr w:rsidR="00F7066D" w:rsidRPr="00936D55" w14:paraId="29D64930" w14:textId="77777777" w:rsidTr="00FA7F31">
        <w:tc>
          <w:tcPr>
            <w:tcW w:w="1942" w:type="dxa"/>
            <w:vAlign w:val="center"/>
          </w:tcPr>
          <w:p w14:paraId="63EE7E76" w14:textId="77777777" w:rsidR="00F7066D" w:rsidRPr="00936D55" w:rsidRDefault="00F7066D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26A06A4" w14:textId="3484A62A" w:rsidR="00F7066D" w:rsidRPr="002230B2" w:rsidRDefault="00F7066D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788D8862" w14:textId="059B0948" w:rsidR="00F7066D" w:rsidRPr="00861D0A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B03">
              <w:rPr>
                <w:rFonts w:asciiTheme="minorHAnsi" w:hAnsiTheme="minorHAnsi" w:cstheme="minorHAnsi"/>
                <w:sz w:val="20"/>
                <w:szCs w:val="20"/>
              </w:rPr>
              <w:t>Contratiempos en la generación de reportes importantes para la Institución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68B60A64" w14:textId="6071EEB7" w:rsidR="00F7066D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AF53B1">
              <w:rPr>
                <w:rFonts w:asciiTheme="minorHAnsi" w:hAnsiTheme="minorHAnsi" w:cstheme="minorHAnsi"/>
                <w:sz w:val="20"/>
                <w:szCs w:val="20"/>
              </w:rPr>
              <w:t xml:space="preserve">ublicar la 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t xml:space="preserve">información en formato de datos abiertos refleja el compromiso institucional de ser transparentes y facilitar el acceso público a datos relevantes que permitan un 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seguimiento claro y objetivo de las acciones y resultados.</w:t>
            </w:r>
          </w:p>
        </w:tc>
        <w:tc>
          <w:tcPr>
            <w:tcW w:w="2303" w:type="dxa"/>
          </w:tcPr>
          <w:p w14:paraId="2AB982A9" w14:textId="02F0571E" w:rsidR="00F7066D" w:rsidRPr="00F7066D" w:rsidRDefault="00F7066D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lastRenderedPageBreak/>
              <w:t>Generar y publicar información relevante en formato de datos abiertos.</w:t>
            </w:r>
          </w:p>
        </w:tc>
      </w:tr>
      <w:tr w:rsidR="002F4B03" w:rsidRPr="00936D55" w14:paraId="7DB90F43" w14:textId="77777777" w:rsidTr="00FA7F31">
        <w:tc>
          <w:tcPr>
            <w:tcW w:w="1942" w:type="dxa"/>
            <w:vAlign w:val="center"/>
          </w:tcPr>
          <w:p w14:paraId="0B45A9F1" w14:textId="77777777" w:rsidR="002F4B03" w:rsidRPr="00936D55" w:rsidRDefault="002F4B03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DF0F798" w14:textId="4912A77A" w:rsidR="002F4B03" w:rsidRPr="002230B2" w:rsidRDefault="002F4B03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Merge w:val="restart"/>
            <w:vAlign w:val="center"/>
          </w:tcPr>
          <w:p w14:paraId="605755E9" w14:textId="2CE692F6" w:rsidR="002F4B03" w:rsidRPr="00861D0A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B03">
              <w:rPr>
                <w:rFonts w:asciiTheme="minorHAnsi" w:hAnsiTheme="minorHAnsi" w:cstheme="minorHAnsi"/>
                <w:sz w:val="20"/>
                <w:szCs w:val="20"/>
              </w:rPr>
              <w:t>Deficiencias en los diferentes niveles de la MIR, que dificultan el seguimiento de los resultados del Pp que puedan dar cuenta de su desempeño.</w:t>
            </w:r>
          </w:p>
        </w:tc>
        <w:tc>
          <w:tcPr>
            <w:tcW w:w="2753" w:type="dxa"/>
            <w:vAlign w:val="center"/>
          </w:tcPr>
          <w:p w14:paraId="1187C7BB" w14:textId="771E908B" w:rsidR="002F4B03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t>ontar con un método formalizado permite estandarizar la forma en que se calculan las metas, facilitando su seguimiento, comparación histórica y ajuste oportuno conforme a cambios en el contexto o los recursos disponibles</w:t>
            </w:r>
          </w:p>
        </w:tc>
        <w:tc>
          <w:tcPr>
            <w:tcW w:w="2303" w:type="dxa"/>
          </w:tcPr>
          <w:p w14:paraId="2105FC9E" w14:textId="594ABB64" w:rsidR="002F4B03" w:rsidRPr="00F7066D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t>Documentar un método de cálculo que le dé certeza a las metas proyectadas.</w:t>
            </w:r>
          </w:p>
        </w:tc>
      </w:tr>
      <w:tr w:rsidR="002F4B03" w:rsidRPr="00936D55" w14:paraId="3082F7E2" w14:textId="77777777" w:rsidTr="00FA7F31">
        <w:tc>
          <w:tcPr>
            <w:tcW w:w="1942" w:type="dxa"/>
            <w:vAlign w:val="center"/>
          </w:tcPr>
          <w:p w14:paraId="1C209B5E" w14:textId="77777777" w:rsidR="002F4B03" w:rsidRPr="00936D55" w:rsidRDefault="002F4B03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28AD9DF" w14:textId="50396844" w:rsidR="002F4B03" w:rsidRPr="002230B2" w:rsidRDefault="002F4B03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Merge/>
            <w:vAlign w:val="center"/>
          </w:tcPr>
          <w:p w14:paraId="03D53594" w14:textId="77777777" w:rsidR="002F4B03" w:rsidRPr="00861D0A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3" w:type="dxa"/>
            <w:vAlign w:val="center"/>
          </w:tcPr>
          <w:p w14:paraId="25752205" w14:textId="132AAED7" w:rsidR="002F4B03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F53B1" w:rsidRPr="00AF53B1">
              <w:rPr>
                <w:rFonts w:asciiTheme="minorHAnsi" w:hAnsiTheme="minorHAnsi" w:cstheme="minorHAnsi"/>
                <w:sz w:val="20"/>
                <w:szCs w:val="20"/>
              </w:rPr>
              <w:t>a identificación de la población permite asegurar que las intervenciones estén alineadas con los objetivos estratégicos del Pp y respondan a las necesidades específicas de los grupos prioritarios, contribuyendo al cumplimiento de las políticas públicas.</w:t>
            </w:r>
          </w:p>
        </w:tc>
        <w:tc>
          <w:tcPr>
            <w:tcW w:w="2303" w:type="dxa"/>
          </w:tcPr>
          <w:p w14:paraId="19A6D696" w14:textId="2303CC97" w:rsidR="002F4B03" w:rsidRPr="00F7066D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t>Definir la población objetivo y atendida del Pp.</w:t>
            </w:r>
          </w:p>
        </w:tc>
      </w:tr>
      <w:tr w:rsidR="00F7066D" w:rsidRPr="00936D55" w14:paraId="55146291" w14:textId="77777777" w:rsidTr="00FA7F31">
        <w:tc>
          <w:tcPr>
            <w:tcW w:w="1942" w:type="dxa"/>
            <w:vAlign w:val="center"/>
          </w:tcPr>
          <w:p w14:paraId="3EC9553D" w14:textId="77777777" w:rsidR="00F7066D" w:rsidRPr="00936D55" w:rsidRDefault="00F7066D" w:rsidP="00F706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9E97A6D" w14:textId="57C24E8B" w:rsidR="00F7066D" w:rsidRPr="002230B2" w:rsidRDefault="00F7066D" w:rsidP="00F706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7D0A63D6" w14:textId="5108FECF" w:rsidR="00F7066D" w:rsidRPr="00861D0A" w:rsidRDefault="002F4B03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B03">
              <w:rPr>
                <w:rFonts w:asciiTheme="minorHAnsi" w:hAnsiTheme="minorHAnsi" w:cstheme="minorHAnsi"/>
                <w:sz w:val="20"/>
                <w:szCs w:val="20"/>
              </w:rPr>
              <w:t>No se presenta evidencia documental respecto a los avances de las metas de los indicadores sectoriales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12A50A72" w14:textId="247A7770" w:rsidR="00F7066D" w:rsidRPr="00D05CDC" w:rsidRDefault="00FA7F31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80030" w:rsidRPr="00080030">
              <w:rPr>
                <w:rFonts w:asciiTheme="minorHAnsi" w:hAnsiTheme="minorHAnsi" w:cstheme="minorHAnsi"/>
                <w:sz w:val="20"/>
                <w:szCs w:val="20"/>
              </w:rPr>
              <w:t>a recopilación y presentación sistemática de evidencias favorece el seguimiento puntual y la identificación de áreas de mejora, permitiendo ajustes oportunos para maximizar el impacto del programa.</w:t>
            </w:r>
          </w:p>
        </w:tc>
        <w:tc>
          <w:tcPr>
            <w:tcW w:w="2303" w:type="dxa"/>
          </w:tcPr>
          <w:p w14:paraId="608E7B13" w14:textId="63CC7E7E" w:rsidR="00F7066D" w:rsidRPr="00F7066D" w:rsidRDefault="00F7066D" w:rsidP="00F706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66D">
              <w:rPr>
                <w:sz w:val="20"/>
                <w:szCs w:val="20"/>
              </w:rPr>
              <w:t>Presentar evidencia documental respecto al avance de las metas de los indicadores sectoriales a los que contribuye el Pp.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53055BAC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2230B2">
        <w:rPr>
          <w:rFonts w:asciiTheme="minorHAnsi" w:hAnsiTheme="minorHAnsi" w:cstheme="minorHAnsi"/>
          <w:sz w:val="20"/>
          <w:szCs w:val="24"/>
        </w:rPr>
        <w:t>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10C1731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Los procedimientos para recibir, registrar y dar trámite a las solicitudes de los servicios que genera el Pp están al alcance de la población en general.</w:t>
      </w:r>
    </w:p>
    <w:p w14:paraId="07E278F0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lastRenderedPageBreak/>
        <w:t>La Universidad tiene controles de registro de la población atendida, a través del Sistema Integral UNIPOL.</w:t>
      </w:r>
    </w:p>
    <w:p w14:paraId="208F4466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Actualizar y mantener la información al alcance como lo es a través de la página Institucional de la Universidad.</w:t>
      </w:r>
    </w:p>
    <w:p w14:paraId="333FB57A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Contar con un sistema más robusto que permita el mejor control de la información generada por la Institución.</w:t>
      </w:r>
    </w:p>
    <w:p w14:paraId="63C9DC70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La definición del problema se rebasa las atribuciones de la Institución.</w:t>
      </w:r>
    </w:p>
    <w:p w14:paraId="521A9BA3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Deficiencias en los diferentes niveles de la MIR, que dificultan el seguimiento de los resultados del Pp que puedan dar cuenta de su desempeño.</w:t>
      </w:r>
    </w:p>
    <w:p w14:paraId="61D1AC15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No se presenta evidencia documental respecto a los avances de las metas de los indicadores sectoriales.</w:t>
      </w:r>
    </w:p>
    <w:p w14:paraId="3E7B4FB9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Los indicadores pueden causar confusión sobre la población atendida y los servicios prestados por la Institución.</w:t>
      </w:r>
    </w:p>
    <w:p w14:paraId="1BAE357D" w14:textId="77777777" w:rsidR="002F4B03" w:rsidRPr="002F4B03" w:rsidRDefault="002F4B03" w:rsidP="002F4B0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F4B03">
        <w:rPr>
          <w:rFonts w:asciiTheme="minorHAnsi" w:hAnsiTheme="minorHAnsi" w:cstheme="minorHAnsi"/>
          <w:sz w:val="20"/>
          <w:szCs w:val="20"/>
        </w:rPr>
        <w:t>Contratiempos en la generación de reportes importantes para la Institución.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3C19B6C4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2230B2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3867" w14:textId="77777777" w:rsidR="00DB0A81" w:rsidRDefault="00DB0A81" w:rsidP="008E5209">
      <w:pPr>
        <w:spacing w:after="0" w:line="240" w:lineRule="auto"/>
      </w:pPr>
      <w:r>
        <w:separator/>
      </w:r>
    </w:p>
  </w:endnote>
  <w:endnote w:type="continuationSeparator" w:id="0">
    <w:p w14:paraId="0808D369" w14:textId="77777777" w:rsidR="00DB0A81" w:rsidRDefault="00DB0A81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0D56" w14:textId="77777777" w:rsidR="00DB0A81" w:rsidRDefault="00DB0A81" w:rsidP="008E5209">
      <w:pPr>
        <w:spacing w:after="0" w:line="240" w:lineRule="auto"/>
      </w:pPr>
      <w:r>
        <w:separator/>
      </w:r>
    </w:p>
  </w:footnote>
  <w:footnote w:type="continuationSeparator" w:id="0">
    <w:p w14:paraId="3D7E643F" w14:textId="77777777" w:rsidR="00DB0A81" w:rsidRDefault="00DB0A81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F7066D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F7066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66D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3814">
    <w:abstractNumId w:val="0"/>
  </w:num>
  <w:num w:numId="2" w16cid:durableId="1918398313">
    <w:abstractNumId w:val="1"/>
  </w:num>
  <w:num w:numId="3" w16cid:durableId="1238905248">
    <w:abstractNumId w:val="3"/>
  </w:num>
  <w:num w:numId="4" w16cid:durableId="1908147902">
    <w:abstractNumId w:val="2"/>
  </w:num>
  <w:num w:numId="5" w16cid:durableId="48143155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030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45CD1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230B2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5128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2F4B03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36D87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5C4F"/>
    <w:rsid w:val="007D7081"/>
    <w:rsid w:val="007E4A2A"/>
    <w:rsid w:val="007E5374"/>
    <w:rsid w:val="007E6949"/>
    <w:rsid w:val="007F6046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AF53B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73E98"/>
    <w:rsid w:val="00B86B26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0A81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066D"/>
    <w:rsid w:val="00F75E9D"/>
    <w:rsid w:val="00F77312"/>
    <w:rsid w:val="00F8367D"/>
    <w:rsid w:val="00F92BAE"/>
    <w:rsid w:val="00F963E2"/>
    <w:rsid w:val="00FA04A3"/>
    <w:rsid w:val="00FA1BB9"/>
    <w:rsid w:val="00FA7D41"/>
    <w:rsid w:val="00FA7F3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12</cp:revision>
  <cp:lastPrinted>2021-10-18T17:24:00Z</cp:lastPrinted>
  <dcterms:created xsi:type="dcterms:W3CDTF">2022-12-15T17:02:00Z</dcterms:created>
  <dcterms:modified xsi:type="dcterms:W3CDTF">2025-08-26T18:58:00Z</dcterms:modified>
</cp:coreProperties>
</file>